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1F1" w:rsidRPr="00D2081F" w:rsidRDefault="00CA11F1" w:rsidP="00CA11F1">
      <w:pPr>
        <w:spacing w:after="120"/>
        <w:ind w:firstLine="425"/>
        <w:jc w:val="center"/>
        <w:rPr>
          <w:sz w:val="28"/>
        </w:rPr>
      </w:pPr>
      <w:r>
        <w:rPr>
          <w:sz w:val="28"/>
        </w:rPr>
        <w:t xml:space="preserve">Таблица А.1 – </w:t>
      </w:r>
      <w:r w:rsidRPr="00D2081F">
        <w:rPr>
          <w:sz w:val="28"/>
        </w:rPr>
        <w:t>Варианты индивидуальных заданий для расчетных работ</w:t>
      </w:r>
      <w:r w:rsidR="00564073">
        <w:rPr>
          <w:sz w:val="28"/>
        </w:rPr>
        <w:t xml:space="preserve"> для обогащения</w:t>
      </w:r>
    </w:p>
    <w:p w:rsidR="00CA11F1" w:rsidRDefault="00CA11F1" w:rsidP="00CA11F1">
      <w:pPr>
        <w:ind w:firstLine="425"/>
        <w:jc w:val="center"/>
        <w:rPr>
          <w:sz w:val="28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8433"/>
      </w:tblGrid>
      <w:tr w:rsidR="00CA11F1" w:rsidTr="00337A96">
        <w:trPr>
          <w:trHeight w:val="1119"/>
        </w:trPr>
        <w:tc>
          <w:tcPr>
            <w:tcW w:w="709" w:type="dxa"/>
            <w:vAlign w:val="center"/>
          </w:tcPr>
          <w:p w:rsidR="00CA11F1" w:rsidRDefault="00CA11F1" w:rsidP="00337A9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№.вар.</w:t>
            </w:r>
          </w:p>
        </w:tc>
        <w:tc>
          <w:tcPr>
            <w:tcW w:w="8433" w:type="dxa"/>
          </w:tcPr>
          <w:p w:rsidR="00CA11F1" w:rsidRDefault="00CA11F1" w:rsidP="00337A96">
            <w:pPr>
              <w:spacing w:before="240"/>
              <w:ind w:firstLine="284"/>
              <w:rPr>
                <w:sz w:val="28"/>
              </w:rPr>
            </w:pPr>
            <w:r>
              <w:rPr>
                <w:sz w:val="28"/>
              </w:rPr>
              <w:t>Наименование объекта управления, управляющего воздействия (</w:t>
            </w: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>) и регулируемой переменной (</w:t>
            </w:r>
            <w:r>
              <w:rPr>
                <w:i/>
                <w:sz w:val="28"/>
              </w:rPr>
              <w:t>Y</w:t>
            </w:r>
            <w:r>
              <w:rPr>
                <w:sz w:val="28"/>
              </w:rPr>
              <w:t>) для системы регулирования объекта</w:t>
            </w:r>
          </w:p>
        </w:tc>
      </w:tr>
      <w:tr w:rsidR="00CA11F1" w:rsidTr="00337A96">
        <w:trPr>
          <w:trHeight w:val="276"/>
        </w:trPr>
        <w:tc>
          <w:tcPr>
            <w:tcW w:w="709" w:type="dxa"/>
            <w:vAlign w:val="center"/>
          </w:tcPr>
          <w:p w:rsidR="00CA11F1" w:rsidRDefault="00CA11F1" w:rsidP="00337A9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0</w:t>
            </w:r>
          </w:p>
        </w:tc>
        <w:tc>
          <w:tcPr>
            <w:tcW w:w="8433" w:type="dxa"/>
          </w:tcPr>
          <w:p w:rsidR="001C676D" w:rsidRDefault="001C676D" w:rsidP="001C676D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 xml:space="preserve">Установка непрерывного действия для приготовления пульпы из двух сыпучих материалов заданной температуры и состава. </w:t>
            </w:r>
          </w:p>
          <w:p w:rsidR="001C676D" w:rsidRDefault="001C676D" w:rsidP="001C676D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степень открытия регулирующего клапана на паропроводе, %</w:t>
            </w:r>
          </w:p>
          <w:p w:rsidR="001C676D" w:rsidRDefault="001C676D" w:rsidP="001C676D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температура пульпы в мешалке, </w:t>
            </w:r>
            <w:r>
              <w:rPr>
                <w:sz w:val="28"/>
              </w:rPr>
              <w:sym w:font="Symbol" w:char="F0B0"/>
            </w:r>
            <w:r>
              <w:rPr>
                <w:sz w:val="28"/>
              </w:rPr>
              <w:t>С</w:t>
            </w:r>
            <w:r w:rsidR="002E3D9E">
              <w:rPr>
                <w:sz w:val="28"/>
              </w:rPr>
              <w:t>.</w:t>
            </w:r>
          </w:p>
          <w:p w:rsidR="00CA11F1" w:rsidRDefault="00CA11F1" w:rsidP="00337A96">
            <w:pPr>
              <w:ind w:firstLine="284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 xml:space="preserve">2, 10, 20, 22, 23, 24, 25, 29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>U = 31;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11 </w:t>
            </w:r>
            <w:r>
              <w:rPr>
                <w:iCs/>
                <w:sz w:val="28"/>
              </w:rPr>
              <w:t>мин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42</w:t>
            </w:r>
          </w:p>
        </w:tc>
      </w:tr>
      <w:tr w:rsidR="00CA11F1" w:rsidTr="00337A96">
        <w:trPr>
          <w:trHeight w:val="1962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A11F1" w:rsidRDefault="00CA11F1" w:rsidP="00337A9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1C676D" w:rsidRDefault="001C676D" w:rsidP="001C676D">
            <w:pPr>
              <w:ind w:firstLine="284"/>
              <w:rPr>
                <w:iCs/>
                <w:sz w:val="28"/>
              </w:rPr>
            </w:pPr>
            <w:r>
              <w:rPr>
                <w:iCs/>
                <w:sz w:val="28"/>
              </w:rPr>
              <w:t xml:space="preserve">Процесс дробления руды конусной дробилкой. </w:t>
            </w:r>
          </w:p>
          <w:p w:rsidR="001C676D" w:rsidRDefault="001C676D" w:rsidP="001C676D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 </w:t>
            </w:r>
            <w:r w:rsidR="00A7029D">
              <w:rPr>
                <w:sz w:val="28"/>
              </w:rPr>
              <w:t xml:space="preserve">скорость вращения двигателя привода </w:t>
            </w:r>
            <w:r>
              <w:rPr>
                <w:sz w:val="28"/>
              </w:rPr>
              <w:t>пластинчатого питателя, %</w:t>
            </w:r>
            <w:r w:rsidR="002E3D9E">
              <w:rPr>
                <w:sz w:val="28"/>
              </w:rPr>
              <w:t>;</w:t>
            </w:r>
          </w:p>
          <w:p w:rsidR="001C676D" w:rsidRDefault="001C676D" w:rsidP="001C676D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руды в загрузочной воронке дробилки, %</w:t>
            </w:r>
            <w:r w:rsidR="002E3D9E">
              <w:rPr>
                <w:sz w:val="28"/>
              </w:rPr>
              <w:t>.</w:t>
            </w:r>
          </w:p>
          <w:p w:rsidR="00CA11F1" w:rsidRPr="00382F28" w:rsidRDefault="0023145E" w:rsidP="008B6FE1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8</w:t>
            </w:r>
            <w:r w:rsidR="00CA11F1">
              <w:rPr>
                <w:sz w:val="28"/>
                <w:lang w:val="en-US"/>
              </w:rPr>
              <w:t>, 20, 2</w:t>
            </w:r>
            <w:r w:rsidR="008B6FE1">
              <w:rPr>
                <w:sz w:val="28"/>
              </w:rPr>
              <w:t>1</w:t>
            </w:r>
            <w:r w:rsidR="00CA11F1">
              <w:rPr>
                <w:sz w:val="28"/>
                <w:lang w:val="en-US"/>
              </w:rPr>
              <w:t>, 24, 2</w:t>
            </w:r>
            <w:r w:rsidR="008B6FE1">
              <w:rPr>
                <w:sz w:val="28"/>
              </w:rPr>
              <w:t>7</w:t>
            </w:r>
            <w:r w:rsidR="00CA11F1">
              <w:rPr>
                <w:sz w:val="28"/>
                <w:lang w:val="en-US"/>
              </w:rPr>
              <w:t xml:space="preserve">    </w:t>
            </w:r>
            <w:r w:rsidR="00CA11F1">
              <w:rPr>
                <w:iCs/>
                <w:sz w:val="28"/>
              </w:rPr>
              <w:sym w:font="Symbol" w:char="F044"/>
            </w:r>
            <w:r w:rsidR="00CA11F1">
              <w:rPr>
                <w:iCs/>
                <w:sz w:val="28"/>
                <w:lang w:val="en-US"/>
              </w:rPr>
              <w:t>U = 9;  M</w:t>
            </w:r>
            <w:r w:rsidR="00CA11F1">
              <w:rPr>
                <w:iCs/>
                <w:sz w:val="28"/>
                <w:vertAlign w:val="subscript"/>
                <w:lang w:val="en-US"/>
              </w:rPr>
              <w:t>t</w:t>
            </w:r>
            <w:r w:rsidR="00CA11F1">
              <w:rPr>
                <w:iCs/>
                <w:sz w:val="28"/>
                <w:lang w:val="en-US"/>
              </w:rPr>
              <w:t xml:space="preserve"> = </w:t>
            </w:r>
            <w:r w:rsidR="00382F28">
              <w:rPr>
                <w:iCs/>
                <w:sz w:val="28"/>
              </w:rPr>
              <w:t>12</w:t>
            </w:r>
            <w:r w:rsidR="00CA11F1">
              <w:rPr>
                <w:iCs/>
                <w:sz w:val="28"/>
                <w:lang w:val="en-US"/>
              </w:rPr>
              <w:t xml:space="preserve"> </w:t>
            </w:r>
            <w:r w:rsidR="00CA11F1">
              <w:rPr>
                <w:iCs/>
                <w:sz w:val="28"/>
              </w:rPr>
              <w:t>сек</w:t>
            </w:r>
            <w:r w:rsidR="00CA11F1">
              <w:rPr>
                <w:iCs/>
                <w:sz w:val="28"/>
                <w:lang w:val="en-US"/>
              </w:rPr>
              <w:t>;  M</w:t>
            </w:r>
            <w:r w:rsidR="00CA11F1">
              <w:rPr>
                <w:iCs/>
                <w:sz w:val="28"/>
                <w:vertAlign w:val="subscript"/>
                <w:lang w:val="en-US"/>
              </w:rPr>
              <w:t>y</w:t>
            </w:r>
            <w:r w:rsidR="00CA11F1">
              <w:rPr>
                <w:iCs/>
                <w:sz w:val="28"/>
                <w:lang w:val="en-US"/>
              </w:rPr>
              <w:t xml:space="preserve"> = </w:t>
            </w:r>
            <w:r w:rsidR="00382F28">
              <w:rPr>
                <w:iCs/>
                <w:sz w:val="28"/>
              </w:rPr>
              <w:t>22</w:t>
            </w:r>
          </w:p>
        </w:tc>
      </w:tr>
      <w:tr w:rsidR="00CA11F1" w:rsidRPr="00BC3E6C" w:rsidTr="00337A96">
        <w:trPr>
          <w:trHeight w:val="521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A11F1" w:rsidRDefault="00CA11F1" w:rsidP="00337A9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CA11F1" w:rsidRDefault="002E3D9E" w:rsidP="00337A96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>Первая стадия п</w:t>
            </w:r>
            <w:r w:rsidR="001C676D">
              <w:rPr>
                <w:sz w:val="28"/>
              </w:rPr>
              <w:t>роцесс</w:t>
            </w:r>
            <w:r>
              <w:rPr>
                <w:sz w:val="28"/>
              </w:rPr>
              <w:t>а</w:t>
            </w:r>
            <w:r w:rsidR="001C676D">
              <w:rPr>
                <w:sz w:val="28"/>
              </w:rPr>
              <w:t xml:space="preserve"> измельчения руды в шаровой мельнице</w:t>
            </w:r>
            <w:r>
              <w:rPr>
                <w:sz w:val="28"/>
              </w:rPr>
              <w:t xml:space="preserve"> совместно со спиральным классификатором.</w:t>
            </w:r>
            <w:r w:rsidR="00A7029D">
              <w:rPr>
                <w:sz w:val="28"/>
              </w:rPr>
              <w:t xml:space="preserve"> </w:t>
            </w:r>
          </w:p>
          <w:p w:rsidR="00CA11F1" w:rsidRDefault="00CA11F1" w:rsidP="00337A9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</w:t>
            </w:r>
            <w:r w:rsidR="00A7029D">
              <w:rPr>
                <w:sz w:val="28"/>
              </w:rPr>
              <w:t>скорость вращения двигателя привода питающего конвейера</w:t>
            </w:r>
            <w:r>
              <w:rPr>
                <w:sz w:val="28"/>
              </w:rPr>
              <w:t>, %</w:t>
            </w:r>
            <w:r w:rsidR="002E3D9E">
              <w:rPr>
                <w:sz w:val="28"/>
              </w:rPr>
              <w:t>;</w:t>
            </w:r>
          </w:p>
          <w:p w:rsidR="00CA11F1" w:rsidRPr="00BC3E6C" w:rsidRDefault="00CA11F1" w:rsidP="00337A9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</w:t>
            </w:r>
            <w:r w:rsidR="00A7029D">
              <w:rPr>
                <w:sz w:val="28"/>
              </w:rPr>
              <w:t>расход руды питания мельницы</w:t>
            </w:r>
            <w:r>
              <w:rPr>
                <w:sz w:val="28"/>
              </w:rPr>
              <w:t xml:space="preserve">, </w:t>
            </w:r>
            <w:r w:rsidR="00A7029D">
              <w:rPr>
                <w:sz w:val="28"/>
              </w:rPr>
              <w:t>т</w:t>
            </w:r>
            <w:r w:rsidR="00BC3E6C">
              <w:rPr>
                <w:sz w:val="28"/>
              </w:rPr>
              <w:t>/</w:t>
            </w:r>
            <w:r w:rsidR="00A7029D">
              <w:rPr>
                <w:sz w:val="28"/>
              </w:rPr>
              <w:t>час</w:t>
            </w:r>
            <w:r w:rsidR="002E3D9E">
              <w:rPr>
                <w:sz w:val="28"/>
              </w:rPr>
              <w:t>.</w:t>
            </w:r>
          </w:p>
          <w:p w:rsidR="00CA11F1" w:rsidRPr="00BC3E6C" w:rsidRDefault="0023145E" w:rsidP="008B6FE1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5</w:t>
            </w:r>
            <w:r w:rsidR="00CA11F1" w:rsidRPr="00BC3E6C">
              <w:rPr>
                <w:sz w:val="28"/>
              </w:rPr>
              <w:t>, 20, 2</w:t>
            </w:r>
            <w:r w:rsidR="008B6FE1">
              <w:rPr>
                <w:sz w:val="28"/>
              </w:rPr>
              <w:t>1</w:t>
            </w:r>
            <w:r w:rsidR="00CA11F1" w:rsidRPr="00BC3E6C">
              <w:rPr>
                <w:sz w:val="28"/>
              </w:rPr>
              <w:t>, 24, 2</w:t>
            </w:r>
            <w:r w:rsidR="008B6FE1">
              <w:rPr>
                <w:sz w:val="28"/>
              </w:rPr>
              <w:t>7</w:t>
            </w:r>
            <w:r w:rsidR="00CA11F1" w:rsidRPr="00BC3E6C">
              <w:rPr>
                <w:sz w:val="28"/>
              </w:rPr>
              <w:t xml:space="preserve">, 29    </w:t>
            </w:r>
            <w:r w:rsidR="00CA11F1">
              <w:rPr>
                <w:iCs/>
                <w:sz w:val="28"/>
              </w:rPr>
              <w:sym w:font="Symbol" w:char="F044"/>
            </w:r>
            <w:r w:rsidR="00CA11F1">
              <w:rPr>
                <w:iCs/>
                <w:sz w:val="28"/>
                <w:lang w:val="en-US"/>
              </w:rPr>
              <w:t>U</w:t>
            </w:r>
            <w:r w:rsidR="00CA11F1" w:rsidRPr="00BC3E6C">
              <w:rPr>
                <w:iCs/>
                <w:sz w:val="28"/>
              </w:rPr>
              <w:t xml:space="preserve"> = 6;  </w:t>
            </w:r>
            <w:r w:rsidR="00CA11F1">
              <w:rPr>
                <w:iCs/>
                <w:sz w:val="28"/>
                <w:lang w:val="en-US"/>
              </w:rPr>
              <w:t>M</w:t>
            </w:r>
            <w:r w:rsidR="00CA11F1">
              <w:rPr>
                <w:iCs/>
                <w:sz w:val="28"/>
                <w:vertAlign w:val="subscript"/>
                <w:lang w:val="en-US"/>
              </w:rPr>
              <w:t>t</w:t>
            </w:r>
            <w:r w:rsidR="00CA11F1" w:rsidRPr="00BC3E6C">
              <w:rPr>
                <w:iCs/>
                <w:sz w:val="28"/>
              </w:rPr>
              <w:t xml:space="preserve"> = </w:t>
            </w:r>
            <w:r w:rsidR="00382F28">
              <w:rPr>
                <w:iCs/>
                <w:sz w:val="28"/>
              </w:rPr>
              <w:t>8</w:t>
            </w:r>
            <w:r w:rsidR="00CA11F1" w:rsidRPr="00BC3E6C">
              <w:rPr>
                <w:iCs/>
                <w:sz w:val="28"/>
              </w:rPr>
              <w:t xml:space="preserve"> </w:t>
            </w:r>
            <w:r w:rsidR="00382F28">
              <w:rPr>
                <w:iCs/>
                <w:sz w:val="28"/>
              </w:rPr>
              <w:t>сек</w:t>
            </w:r>
            <w:r w:rsidR="00CA11F1" w:rsidRPr="00BC3E6C">
              <w:rPr>
                <w:iCs/>
                <w:sz w:val="28"/>
              </w:rPr>
              <w:t xml:space="preserve">;  </w:t>
            </w:r>
            <w:r w:rsidR="00CA11F1">
              <w:rPr>
                <w:iCs/>
                <w:sz w:val="28"/>
                <w:lang w:val="en-US"/>
              </w:rPr>
              <w:t>M</w:t>
            </w:r>
            <w:r w:rsidR="00CA11F1">
              <w:rPr>
                <w:iCs/>
                <w:sz w:val="28"/>
                <w:vertAlign w:val="subscript"/>
                <w:lang w:val="en-US"/>
              </w:rPr>
              <w:t>y</w:t>
            </w:r>
            <w:r w:rsidR="00CA11F1" w:rsidRPr="00BC3E6C">
              <w:rPr>
                <w:iCs/>
                <w:sz w:val="28"/>
              </w:rPr>
              <w:t xml:space="preserve"> = </w:t>
            </w:r>
            <w:r w:rsidR="00382F28">
              <w:rPr>
                <w:iCs/>
                <w:sz w:val="28"/>
              </w:rPr>
              <w:t>8</w:t>
            </w:r>
            <w:r w:rsidR="008B6FE1">
              <w:rPr>
                <w:iCs/>
                <w:sz w:val="28"/>
              </w:rPr>
              <w:t>,</w:t>
            </w:r>
            <w:r w:rsidR="00382F28">
              <w:rPr>
                <w:iCs/>
                <w:sz w:val="28"/>
              </w:rPr>
              <w:t>5</w:t>
            </w:r>
          </w:p>
        </w:tc>
      </w:tr>
      <w:tr w:rsidR="00CA11F1" w:rsidRPr="0018639D" w:rsidTr="00337A96">
        <w:trPr>
          <w:trHeight w:val="1468"/>
        </w:trPr>
        <w:tc>
          <w:tcPr>
            <w:tcW w:w="709" w:type="dxa"/>
            <w:vAlign w:val="center"/>
          </w:tcPr>
          <w:p w:rsidR="00CA11F1" w:rsidRDefault="00CA11F1" w:rsidP="00337A96">
            <w:pPr>
              <w:ind w:firstLine="34"/>
              <w:jc w:val="bot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8433" w:type="dxa"/>
          </w:tcPr>
          <w:p w:rsidR="00A7029D" w:rsidRDefault="002E3D9E" w:rsidP="00A7029D">
            <w:pPr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Вторая стадия процесса </w:t>
            </w:r>
            <w:r w:rsidR="00A7029D">
              <w:rPr>
                <w:sz w:val="28"/>
              </w:rPr>
              <w:t>измельчения руды в шаровой мельнице</w:t>
            </w:r>
            <w:r>
              <w:rPr>
                <w:sz w:val="28"/>
              </w:rPr>
              <w:t xml:space="preserve"> совместно с гидроциклонами.</w:t>
            </w:r>
            <w:r w:rsidR="00A7029D">
              <w:rPr>
                <w:sz w:val="28"/>
              </w:rPr>
              <w:t xml:space="preserve"> </w:t>
            </w:r>
          </w:p>
          <w:p w:rsidR="002E3D9E" w:rsidRDefault="00CA11F1" w:rsidP="002E3D9E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</w:t>
            </w:r>
            <w:r w:rsidR="002E3D9E">
              <w:rPr>
                <w:sz w:val="28"/>
              </w:rPr>
              <w:t>скорость вращения двигателя привода пульпового насоса, питающего гидроциклон, %;</w:t>
            </w:r>
          </w:p>
          <w:p w:rsidR="00CA11F1" w:rsidRDefault="00CA11F1" w:rsidP="00337A9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</w:t>
            </w:r>
            <w:r w:rsidR="00A7029D">
              <w:rPr>
                <w:sz w:val="28"/>
              </w:rPr>
              <w:t xml:space="preserve">уровень пульпы </w:t>
            </w:r>
            <w:r w:rsidR="002E3D9E">
              <w:rPr>
                <w:sz w:val="28"/>
              </w:rPr>
              <w:t>в зумпфе на выходе мельницы</w:t>
            </w:r>
            <w:r>
              <w:rPr>
                <w:sz w:val="28"/>
              </w:rPr>
              <w:t xml:space="preserve">, </w:t>
            </w:r>
            <w:r w:rsidR="002E3D9E">
              <w:rPr>
                <w:sz w:val="28"/>
              </w:rPr>
              <w:t>%.</w:t>
            </w:r>
          </w:p>
          <w:p w:rsidR="00CA11F1" w:rsidRPr="0018639D" w:rsidRDefault="0023145E" w:rsidP="008B6FE1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8</w:t>
            </w:r>
            <w:r w:rsidR="00CA11F1" w:rsidRPr="0018639D">
              <w:rPr>
                <w:sz w:val="28"/>
              </w:rPr>
              <w:t>, 20, 2</w:t>
            </w:r>
            <w:r w:rsidR="008B6FE1">
              <w:rPr>
                <w:sz w:val="28"/>
              </w:rPr>
              <w:t>1</w:t>
            </w:r>
            <w:r w:rsidR="00CA11F1" w:rsidRPr="0018639D">
              <w:rPr>
                <w:sz w:val="28"/>
              </w:rPr>
              <w:t>, 24, 2</w:t>
            </w:r>
            <w:r w:rsidR="008B6FE1">
              <w:rPr>
                <w:sz w:val="28"/>
              </w:rPr>
              <w:t>7</w:t>
            </w:r>
            <w:r w:rsidR="00CA11F1" w:rsidRPr="0018639D">
              <w:rPr>
                <w:sz w:val="28"/>
              </w:rPr>
              <w:t xml:space="preserve">, 29    </w:t>
            </w:r>
            <w:r w:rsidR="00CA11F1">
              <w:rPr>
                <w:iCs/>
                <w:sz w:val="28"/>
              </w:rPr>
              <w:sym w:font="Symbol" w:char="F044"/>
            </w:r>
            <w:r w:rsidR="00CA11F1">
              <w:rPr>
                <w:iCs/>
                <w:sz w:val="28"/>
                <w:lang w:val="en-US"/>
              </w:rPr>
              <w:t>U</w:t>
            </w:r>
            <w:r w:rsidR="00CA11F1" w:rsidRPr="0018639D">
              <w:rPr>
                <w:iCs/>
                <w:sz w:val="28"/>
              </w:rPr>
              <w:t xml:space="preserve"> = 11;  </w:t>
            </w:r>
            <w:r w:rsidR="00CA11F1">
              <w:rPr>
                <w:iCs/>
                <w:sz w:val="28"/>
                <w:lang w:val="en-US"/>
              </w:rPr>
              <w:t>M</w:t>
            </w:r>
            <w:r w:rsidR="00CA11F1">
              <w:rPr>
                <w:iCs/>
                <w:sz w:val="28"/>
                <w:vertAlign w:val="subscript"/>
                <w:lang w:val="en-US"/>
              </w:rPr>
              <w:t>t</w:t>
            </w:r>
            <w:r w:rsidR="00CA11F1" w:rsidRPr="0018639D">
              <w:rPr>
                <w:iCs/>
                <w:sz w:val="28"/>
              </w:rPr>
              <w:t xml:space="preserve"> = 4 </w:t>
            </w:r>
            <w:r w:rsidR="00CA11F1">
              <w:rPr>
                <w:iCs/>
                <w:sz w:val="28"/>
              </w:rPr>
              <w:t>сек</w:t>
            </w:r>
            <w:r w:rsidR="00CA11F1" w:rsidRPr="0018639D">
              <w:rPr>
                <w:iCs/>
                <w:sz w:val="28"/>
              </w:rPr>
              <w:t xml:space="preserve">;  </w:t>
            </w:r>
            <w:r w:rsidR="00CA11F1">
              <w:rPr>
                <w:iCs/>
                <w:sz w:val="28"/>
                <w:lang w:val="en-US"/>
              </w:rPr>
              <w:t>M</w:t>
            </w:r>
            <w:r w:rsidR="00CA11F1">
              <w:rPr>
                <w:iCs/>
                <w:sz w:val="28"/>
                <w:vertAlign w:val="subscript"/>
                <w:lang w:val="en-US"/>
              </w:rPr>
              <w:t>y</w:t>
            </w:r>
            <w:r w:rsidR="00CA11F1" w:rsidRPr="0018639D">
              <w:rPr>
                <w:iCs/>
                <w:sz w:val="28"/>
              </w:rPr>
              <w:t xml:space="preserve"> = 21</w:t>
            </w:r>
          </w:p>
        </w:tc>
      </w:tr>
      <w:tr w:rsidR="00CA11F1" w:rsidTr="00337A96">
        <w:trPr>
          <w:trHeight w:val="1403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CA11F1" w:rsidRDefault="00CA11F1" w:rsidP="00337A96">
            <w:pPr>
              <w:ind w:firstLine="34"/>
              <w:jc w:val="both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4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CA11F1" w:rsidRDefault="002E3D9E" w:rsidP="00337A9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Процесс флотации руды.</w:t>
            </w:r>
          </w:p>
          <w:p w:rsidR="00CA11F1" w:rsidRDefault="00CA11F1" w:rsidP="00337A9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 –  положение регулирующего клапана на </w:t>
            </w:r>
            <w:r w:rsidR="002E3D9E">
              <w:rPr>
                <w:sz w:val="28"/>
              </w:rPr>
              <w:t xml:space="preserve">выходе </w:t>
            </w:r>
            <w:proofErr w:type="spellStart"/>
            <w:r w:rsidR="002E3D9E">
              <w:rPr>
                <w:sz w:val="28"/>
              </w:rPr>
              <w:t>флотомашины</w:t>
            </w:r>
            <w:proofErr w:type="spellEnd"/>
            <w:r>
              <w:rPr>
                <w:sz w:val="28"/>
              </w:rPr>
              <w:t>, %</w:t>
            </w:r>
            <w:r w:rsidR="002E3D9E">
              <w:rPr>
                <w:sz w:val="28"/>
              </w:rPr>
              <w:t>;</w:t>
            </w:r>
          </w:p>
          <w:p w:rsidR="00CA11F1" w:rsidRDefault="00CA11F1" w:rsidP="00337A9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</w:t>
            </w:r>
            <w:r w:rsidR="002E3D9E">
              <w:rPr>
                <w:sz w:val="28"/>
              </w:rPr>
              <w:t xml:space="preserve">уровень пульпы во </w:t>
            </w:r>
            <w:proofErr w:type="spellStart"/>
            <w:r w:rsidR="002E3D9E">
              <w:rPr>
                <w:sz w:val="28"/>
              </w:rPr>
              <w:t>флотомашине</w:t>
            </w:r>
            <w:proofErr w:type="spellEnd"/>
            <w:r>
              <w:rPr>
                <w:sz w:val="28"/>
              </w:rPr>
              <w:t xml:space="preserve">, </w:t>
            </w:r>
            <w:r w:rsidR="002E3D9E">
              <w:rPr>
                <w:sz w:val="28"/>
              </w:rPr>
              <w:t>см.</w:t>
            </w:r>
          </w:p>
          <w:p w:rsidR="00CA11F1" w:rsidRPr="00382F28" w:rsidRDefault="0023145E" w:rsidP="008B6FE1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8</w:t>
            </w:r>
            <w:r w:rsidR="00CA11F1">
              <w:rPr>
                <w:sz w:val="28"/>
                <w:lang w:val="en-US"/>
              </w:rPr>
              <w:t>, 20, 2</w:t>
            </w:r>
            <w:r w:rsidR="008B6FE1">
              <w:rPr>
                <w:sz w:val="28"/>
              </w:rPr>
              <w:t>1</w:t>
            </w:r>
            <w:r w:rsidR="00CA11F1">
              <w:rPr>
                <w:sz w:val="28"/>
                <w:lang w:val="en-US"/>
              </w:rPr>
              <w:t xml:space="preserve">, 24, </w:t>
            </w:r>
            <w:r w:rsidR="008B6FE1">
              <w:rPr>
                <w:sz w:val="28"/>
              </w:rPr>
              <w:t>29</w:t>
            </w:r>
            <w:r w:rsidR="00CA11F1">
              <w:rPr>
                <w:sz w:val="28"/>
                <w:lang w:val="en-US"/>
              </w:rPr>
              <w:t xml:space="preserve">,    </w:t>
            </w:r>
            <w:r w:rsidR="00CA11F1">
              <w:rPr>
                <w:iCs/>
                <w:sz w:val="28"/>
              </w:rPr>
              <w:sym w:font="Symbol" w:char="F044"/>
            </w:r>
            <w:r w:rsidR="00CA11F1">
              <w:rPr>
                <w:iCs/>
                <w:sz w:val="28"/>
                <w:lang w:val="en-US"/>
              </w:rPr>
              <w:t>U = 10;  M</w:t>
            </w:r>
            <w:r w:rsidR="00CA11F1">
              <w:rPr>
                <w:iCs/>
                <w:sz w:val="28"/>
                <w:vertAlign w:val="subscript"/>
                <w:lang w:val="en-US"/>
              </w:rPr>
              <w:t>t</w:t>
            </w:r>
            <w:r w:rsidR="00CA11F1">
              <w:rPr>
                <w:iCs/>
                <w:sz w:val="28"/>
                <w:lang w:val="en-US"/>
              </w:rPr>
              <w:t xml:space="preserve"> = 25 </w:t>
            </w:r>
            <w:r w:rsidR="00382F28">
              <w:rPr>
                <w:iCs/>
                <w:sz w:val="28"/>
              </w:rPr>
              <w:t>сек</w:t>
            </w:r>
            <w:r w:rsidR="00CA11F1">
              <w:rPr>
                <w:iCs/>
                <w:sz w:val="28"/>
                <w:lang w:val="en-US"/>
              </w:rPr>
              <w:t>;  M</w:t>
            </w:r>
            <w:r w:rsidR="00CA11F1">
              <w:rPr>
                <w:iCs/>
                <w:sz w:val="28"/>
                <w:vertAlign w:val="subscript"/>
                <w:lang w:val="en-US"/>
              </w:rPr>
              <w:t>y</w:t>
            </w:r>
            <w:r w:rsidR="00CA11F1">
              <w:rPr>
                <w:iCs/>
                <w:sz w:val="28"/>
                <w:lang w:val="en-US"/>
              </w:rPr>
              <w:t xml:space="preserve"> = </w:t>
            </w:r>
            <w:r w:rsidR="00382F28">
              <w:rPr>
                <w:iCs/>
                <w:sz w:val="28"/>
              </w:rPr>
              <w:t>15</w:t>
            </w:r>
          </w:p>
        </w:tc>
      </w:tr>
      <w:tr w:rsidR="00CA11F1" w:rsidTr="0065295A">
        <w:trPr>
          <w:trHeight w:val="1962"/>
        </w:trPr>
        <w:tc>
          <w:tcPr>
            <w:tcW w:w="709" w:type="dxa"/>
            <w:vAlign w:val="center"/>
          </w:tcPr>
          <w:p w:rsidR="00CA11F1" w:rsidRDefault="00CA11F1" w:rsidP="00337A96">
            <w:pPr>
              <w:ind w:firstLine="34"/>
              <w:jc w:val="both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5</w:t>
            </w:r>
          </w:p>
        </w:tc>
        <w:tc>
          <w:tcPr>
            <w:tcW w:w="8433" w:type="dxa"/>
          </w:tcPr>
          <w:p w:rsidR="00CA11F1" w:rsidRDefault="002E3D9E" w:rsidP="00337A9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 xml:space="preserve">Процесс обезвоживания концентрата в сгустителе с </w:t>
            </w:r>
            <w:r w:rsidR="00382F28">
              <w:rPr>
                <w:sz w:val="28"/>
              </w:rPr>
              <w:t>центральным приводом.</w:t>
            </w:r>
          </w:p>
          <w:p w:rsidR="00CA11F1" w:rsidRDefault="00CA11F1" w:rsidP="00337A96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</w:t>
            </w:r>
            <w:r w:rsidR="00382F28">
              <w:rPr>
                <w:sz w:val="28"/>
              </w:rPr>
              <w:t>положение клапана на выпуске пульпы</w:t>
            </w:r>
            <w:r>
              <w:rPr>
                <w:sz w:val="28"/>
              </w:rPr>
              <w:t>, %</w:t>
            </w:r>
            <w:r w:rsidR="00382F28">
              <w:rPr>
                <w:sz w:val="28"/>
              </w:rPr>
              <w:t>;</w:t>
            </w:r>
          </w:p>
          <w:p w:rsidR="00CA11F1" w:rsidRDefault="00CA11F1" w:rsidP="00337A96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</w:t>
            </w:r>
            <w:r w:rsidR="00382F28">
              <w:rPr>
                <w:sz w:val="28"/>
              </w:rPr>
              <w:t>уровень сгущенного продукта в сгустителе, %</w:t>
            </w:r>
          </w:p>
          <w:p w:rsidR="00CA11F1" w:rsidRPr="00193DAB" w:rsidRDefault="0023145E" w:rsidP="00337A96">
            <w:pPr>
              <w:pStyle w:val="2"/>
              <w:spacing w:line="240" w:lineRule="auto"/>
              <w:ind w:firstLine="284"/>
              <w:rPr>
                <w:iCs/>
                <w:sz w:val="28"/>
              </w:rPr>
            </w:pPr>
            <w:r>
              <w:rPr>
                <w:sz w:val="28"/>
              </w:rPr>
              <w:t>8</w:t>
            </w:r>
            <w:r w:rsidR="00CA11F1">
              <w:rPr>
                <w:sz w:val="28"/>
                <w:lang w:val="en-US"/>
              </w:rPr>
              <w:t>, 20, 2</w:t>
            </w:r>
            <w:r w:rsidR="008B6FE1">
              <w:rPr>
                <w:sz w:val="28"/>
              </w:rPr>
              <w:t>1</w:t>
            </w:r>
            <w:r w:rsidR="00CA11F1">
              <w:rPr>
                <w:sz w:val="28"/>
                <w:lang w:val="en-US"/>
              </w:rPr>
              <w:t>, 24, 2</w:t>
            </w:r>
            <w:r w:rsidR="008B6FE1">
              <w:rPr>
                <w:sz w:val="28"/>
              </w:rPr>
              <w:t>9</w:t>
            </w:r>
            <w:r w:rsidR="00CA11F1">
              <w:rPr>
                <w:sz w:val="28"/>
                <w:lang w:val="en-US"/>
              </w:rPr>
              <w:t xml:space="preserve">,    </w:t>
            </w:r>
            <w:r w:rsidR="00CA11F1">
              <w:rPr>
                <w:iCs/>
                <w:sz w:val="28"/>
              </w:rPr>
              <w:sym w:font="Symbol" w:char="F044"/>
            </w:r>
            <w:r w:rsidR="00CA11F1">
              <w:rPr>
                <w:iCs/>
                <w:sz w:val="28"/>
                <w:lang w:val="en-US"/>
              </w:rPr>
              <w:t>U = 7;  M</w:t>
            </w:r>
            <w:r w:rsidR="00CA11F1">
              <w:rPr>
                <w:iCs/>
                <w:sz w:val="28"/>
                <w:vertAlign w:val="subscript"/>
                <w:lang w:val="en-US"/>
              </w:rPr>
              <w:t>t</w:t>
            </w:r>
            <w:r w:rsidR="00CA11F1">
              <w:rPr>
                <w:iCs/>
                <w:sz w:val="28"/>
                <w:lang w:val="en-US"/>
              </w:rPr>
              <w:t xml:space="preserve"> = 35 </w:t>
            </w:r>
            <w:r w:rsidR="00CA11F1">
              <w:rPr>
                <w:iCs/>
                <w:sz w:val="28"/>
              </w:rPr>
              <w:t>сек</w:t>
            </w:r>
            <w:r w:rsidR="00CA11F1">
              <w:rPr>
                <w:iCs/>
                <w:sz w:val="28"/>
                <w:lang w:val="en-US"/>
              </w:rPr>
              <w:t>;  M</w:t>
            </w:r>
            <w:r w:rsidR="00CA11F1">
              <w:rPr>
                <w:iCs/>
                <w:sz w:val="28"/>
                <w:vertAlign w:val="subscript"/>
                <w:lang w:val="en-US"/>
              </w:rPr>
              <w:t>y</w:t>
            </w:r>
            <w:r w:rsidR="00CA11F1">
              <w:rPr>
                <w:iCs/>
                <w:sz w:val="28"/>
                <w:lang w:val="en-US"/>
              </w:rPr>
              <w:t xml:space="preserve"> = 12</w:t>
            </w:r>
          </w:p>
        </w:tc>
      </w:tr>
      <w:tr w:rsidR="0065295A" w:rsidTr="009F02DD">
        <w:trPr>
          <w:trHeight w:val="1962"/>
        </w:trPr>
        <w:tc>
          <w:tcPr>
            <w:tcW w:w="709" w:type="dxa"/>
            <w:vAlign w:val="center"/>
          </w:tcPr>
          <w:p w:rsidR="0065295A" w:rsidRDefault="009F02DD" w:rsidP="00337A96">
            <w:pPr>
              <w:ind w:firstLine="34"/>
              <w:jc w:val="both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lastRenderedPageBreak/>
              <w:t>6</w:t>
            </w:r>
          </w:p>
        </w:tc>
        <w:tc>
          <w:tcPr>
            <w:tcW w:w="8433" w:type="dxa"/>
          </w:tcPr>
          <w:p w:rsidR="009F02DD" w:rsidRDefault="009F02DD" w:rsidP="009F02DD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Процесс обезвоживания концентрата в вакуумном фильтре.</w:t>
            </w:r>
          </w:p>
          <w:p w:rsidR="009F02DD" w:rsidRDefault="009F02DD" w:rsidP="009F02DD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–положение клапана на линии подачи пульпы, %;</w:t>
            </w:r>
          </w:p>
          <w:p w:rsidR="009F02DD" w:rsidRDefault="009F02DD" w:rsidP="009F02DD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пульпы в вакуумном фильтре, %</w:t>
            </w:r>
          </w:p>
          <w:p w:rsidR="0065295A" w:rsidRPr="009F02DD" w:rsidRDefault="009F02DD" w:rsidP="002B573C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z w:val="28"/>
                <w:lang w:val="en-US"/>
              </w:rPr>
              <w:t>, 20, 2</w:t>
            </w: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,</w:t>
            </w:r>
            <w:r w:rsidR="00526CC8">
              <w:rPr>
                <w:sz w:val="28"/>
              </w:rPr>
              <w:t xml:space="preserve"> 23,</w:t>
            </w:r>
            <w:r>
              <w:rPr>
                <w:sz w:val="28"/>
                <w:lang w:val="en-US"/>
              </w:rPr>
              <w:t xml:space="preserve"> 24, 2</w:t>
            </w:r>
            <w:r>
              <w:rPr>
                <w:sz w:val="28"/>
              </w:rPr>
              <w:t>9</w:t>
            </w:r>
            <w:r>
              <w:rPr>
                <w:sz w:val="28"/>
                <w:lang w:val="en-US"/>
              </w:rPr>
              <w:t xml:space="preserve">,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r>
              <w:rPr>
                <w:iCs/>
                <w:sz w:val="28"/>
              </w:rPr>
              <w:t>4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</w:t>
            </w:r>
            <w:r w:rsidR="002B573C">
              <w:rPr>
                <w:iCs/>
                <w:sz w:val="28"/>
              </w:rPr>
              <w:t>18</w:t>
            </w:r>
            <w:r>
              <w:rPr>
                <w:iCs/>
                <w:sz w:val="28"/>
                <w:lang w:val="en-US"/>
              </w:rPr>
              <w:t xml:space="preserve">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</w:t>
            </w:r>
            <w:r>
              <w:rPr>
                <w:iCs/>
                <w:sz w:val="28"/>
              </w:rPr>
              <w:t>14</w:t>
            </w:r>
          </w:p>
        </w:tc>
      </w:tr>
      <w:tr w:rsidR="009F02DD" w:rsidTr="00337A96">
        <w:trPr>
          <w:trHeight w:val="1962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9F02DD" w:rsidRDefault="009F02DD" w:rsidP="00337A96">
            <w:pPr>
              <w:ind w:firstLine="34"/>
              <w:jc w:val="both"/>
              <w:rPr>
                <w:sz w:val="28"/>
                <w:lang w:val="ru-MO"/>
              </w:rPr>
            </w:pPr>
            <w:r>
              <w:rPr>
                <w:sz w:val="28"/>
                <w:lang w:val="ru-MO"/>
              </w:rPr>
              <w:t>7</w:t>
            </w:r>
          </w:p>
        </w:tc>
        <w:tc>
          <w:tcPr>
            <w:tcW w:w="8433" w:type="dxa"/>
            <w:tcBorders>
              <w:bottom w:val="single" w:sz="4" w:space="0" w:color="auto"/>
            </w:tcBorders>
          </w:tcPr>
          <w:p w:rsidR="009F02DD" w:rsidRDefault="009F02DD" w:rsidP="009F02DD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Поточно-транспортная система подачи руды на конусную дробилку</w:t>
            </w:r>
          </w:p>
          <w:p w:rsidR="002B573C" w:rsidRDefault="002B573C" w:rsidP="002B573C">
            <w:pPr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U</w:t>
            </w:r>
            <w:r>
              <w:rPr>
                <w:sz w:val="28"/>
              </w:rPr>
              <w:t xml:space="preserve"> –сигнал управления скорости ленты пластинчатого питателя, %;</w:t>
            </w:r>
          </w:p>
          <w:p w:rsidR="002B573C" w:rsidRDefault="002B573C" w:rsidP="002B573C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Y</w:t>
            </w:r>
            <w:r>
              <w:rPr>
                <w:sz w:val="28"/>
              </w:rPr>
              <w:t xml:space="preserve"> – уровень руды в промежуточном расходном бункере, %</w:t>
            </w:r>
          </w:p>
          <w:p w:rsidR="009F02DD" w:rsidRDefault="002B573C" w:rsidP="00526CC8">
            <w:pPr>
              <w:pStyle w:val="2"/>
              <w:spacing w:line="240" w:lineRule="auto"/>
              <w:ind w:firstLine="284"/>
              <w:rPr>
                <w:sz w:val="28"/>
              </w:rPr>
            </w:pPr>
            <w:r>
              <w:rPr>
                <w:sz w:val="28"/>
              </w:rPr>
              <w:t>8</w:t>
            </w:r>
            <w:r>
              <w:rPr>
                <w:sz w:val="28"/>
                <w:lang w:val="en-US"/>
              </w:rPr>
              <w:t>, 20, 2</w:t>
            </w: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 xml:space="preserve">, 24, </w:t>
            </w:r>
            <w:r w:rsidR="00526CC8">
              <w:rPr>
                <w:sz w:val="28"/>
              </w:rPr>
              <w:t>27</w:t>
            </w:r>
            <w:r>
              <w:rPr>
                <w:sz w:val="28"/>
                <w:lang w:val="en-US"/>
              </w:rPr>
              <w:t xml:space="preserve">,    </w:t>
            </w:r>
            <w:r>
              <w:rPr>
                <w:iCs/>
                <w:sz w:val="28"/>
              </w:rPr>
              <w:sym w:font="Symbol" w:char="F044"/>
            </w:r>
            <w:r>
              <w:rPr>
                <w:iCs/>
                <w:sz w:val="28"/>
                <w:lang w:val="en-US"/>
              </w:rPr>
              <w:t xml:space="preserve">U = </w:t>
            </w:r>
            <w:r>
              <w:rPr>
                <w:iCs/>
                <w:sz w:val="28"/>
              </w:rPr>
              <w:t>16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t</w:t>
            </w:r>
            <w:r>
              <w:rPr>
                <w:iCs/>
                <w:sz w:val="28"/>
                <w:lang w:val="en-US"/>
              </w:rPr>
              <w:t xml:space="preserve"> = </w:t>
            </w:r>
            <w:r>
              <w:rPr>
                <w:iCs/>
                <w:sz w:val="28"/>
              </w:rPr>
              <w:t>16</w:t>
            </w:r>
            <w:r>
              <w:rPr>
                <w:iCs/>
                <w:sz w:val="28"/>
                <w:lang w:val="en-US"/>
              </w:rPr>
              <w:t xml:space="preserve"> </w:t>
            </w:r>
            <w:r>
              <w:rPr>
                <w:iCs/>
                <w:sz w:val="28"/>
              </w:rPr>
              <w:t>сек</w:t>
            </w:r>
            <w:r>
              <w:rPr>
                <w:iCs/>
                <w:sz w:val="28"/>
                <w:lang w:val="en-US"/>
              </w:rPr>
              <w:t>;  M</w:t>
            </w:r>
            <w:r>
              <w:rPr>
                <w:iCs/>
                <w:sz w:val="28"/>
                <w:vertAlign w:val="subscript"/>
                <w:lang w:val="en-US"/>
              </w:rPr>
              <w:t>y</w:t>
            </w:r>
            <w:r>
              <w:rPr>
                <w:iCs/>
                <w:sz w:val="28"/>
                <w:lang w:val="en-US"/>
              </w:rPr>
              <w:t xml:space="preserve"> = </w:t>
            </w:r>
            <w:r>
              <w:rPr>
                <w:iCs/>
                <w:sz w:val="28"/>
              </w:rPr>
              <w:t>14</w:t>
            </w:r>
          </w:p>
        </w:tc>
      </w:tr>
    </w:tbl>
    <w:p w:rsidR="009B2F14" w:rsidRDefault="009B2F14" w:rsidP="00193DAB"/>
    <w:p w:rsidR="00845FC0" w:rsidRPr="00845FC0" w:rsidRDefault="00845FC0" w:rsidP="00845FC0">
      <w:pPr>
        <w:spacing w:after="120"/>
        <w:ind w:right="-348" w:firstLine="360"/>
        <w:jc w:val="both"/>
        <w:rPr>
          <w:sz w:val="28"/>
          <w:szCs w:val="28"/>
        </w:rPr>
      </w:pPr>
      <w:r w:rsidRPr="00845FC0">
        <w:rPr>
          <w:sz w:val="28"/>
          <w:szCs w:val="28"/>
        </w:rPr>
        <w:t>3.1 Основная литература</w:t>
      </w:r>
    </w:p>
    <w:p w:rsidR="00845FC0" w:rsidRPr="00845FC0" w:rsidRDefault="00845FC0" w:rsidP="00845FC0">
      <w:pPr>
        <w:spacing w:after="120"/>
        <w:ind w:right="-348" w:firstLine="360"/>
        <w:jc w:val="both"/>
        <w:rPr>
          <w:sz w:val="28"/>
          <w:szCs w:val="28"/>
        </w:rPr>
      </w:pPr>
      <w:r w:rsidRPr="00845FC0">
        <w:rPr>
          <w:sz w:val="28"/>
          <w:szCs w:val="28"/>
        </w:rPr>
        <w:t xml:space="preserve">3.1.1 Автоматизация управления обогатительными фабриками / Б.Д. </w:t>
      </w:r>
      <w:proofErr w:type="spellStart"/>
      <w:r w:rsidRPr="00845FC0">
        <w:rPr>
          <w:sz w:val="28"/>
          <w:szCs w:val="28"/>
        </w:rPr>
        <w:t>Кошарский</w:t>
      </w:r>
      <w:proofErr w:type="spellEnd"/>
      <w:r w:rsidRPr="00845FC0">
        <w:rPr>
          <w:sz w:val="28"/>
          <w:szCs w:val="28"/>
        </w:rPr>
        <w:t xml:space="preserve">, А.Я. </w:t>
      </w:r>
      <w:proofErr w:type="spellStart"/>
      <w:r w:rsidRPr="00845FC0">
        <w:rPr>
          <w:sz w:val="28"/>
          <w:szCs w:val="28"/>
        </w:rPr>
        <w:t>Ситковский</w:t>
      </w:r>
      <w:proofErr w:type="spellEnd"/>
      <w:r w:rsidRPr="00845FC0">
        <w:rPr>
          <w:sz w:val="28"/>
          <w:szCs w:val="28"/>
        </w:rPr>
        <w:t xml:space="preserve"> и др. Под ред. Б.Д. </w:t>
      </w:r>
      <w:proofErr w:type="spellStart"/>
      <w:r w:rsidRPr="00845FC0">
        <w:rPr>
          <w:sz w:val="28"/>
          <w:szCs w:val="28"/>
        </w:rPr>
        <w:t>Кошарского</w:t>
      </w:r>
      <w:proofErr w:type="spellEnd"/>
      <w:r w:rsidRPr="00845FC0">
        <w:rPr>
          <w:sz w:val="28"/>
          <w:szCs w:val="28"/>
        </w:rPr>
        <w:t>. М., Недра, 1977.</w:t>
      </w:r>
    </w:p>
    <w:p w:rsidR="00845FC0" w:rsidRPr="00845FC0" w:rsidRDefault="00845FC0" w:rsidP="00845FC0">
      <w:pPr>
        <w:pStyle w:val="a4"/>
        <w:ind w:right="-348" w:firstLine="360"/>
        <w:rPr>
          <w:bCs/>
          <w:sz w:val="28"/>
          <w:szCs w:val="28"/>
        </w:rPr>
      </w:pPr>
      <w:r w:rsidRPr="00845FC0">
        <w:rPr>
          <w:sz w:val="28"/>
          <w:szCs w:val="28"/>
        </w:rPr>
        <w:t>3.1.2</w:t>
      </w:r>
      <w:r w:rsidRPr="00845FC0">
        <w:rPr>
          <w:b/>
          <w:sz w:val="28"/>
          <w:szCs w:val="28"/>
        </w:rPr>
        <w:t xml:space="preserve"> </w:t>
      </w:r>
      <w:r w:rsidRPr="00845FC0">
        <w:rPr>
          <w:bCs/>
          <w:sz w:val="28"/>
          <w:szCs w:val="28"/>
        </w:rPr>
        <w:t>Тихонов О.Н. Автоматизация производственных процессов на обогатительных фабриках. – М.: Недра, 1985, 272 с.</w:t>
      </w:r>
    </w:p>
    <w:p w:rsidR="00845FC0" w:rsidRPr="00845FC0" w:rsidRDefault="00845FC0" w:rsidP="00845FC0">
      <w:pPr>
        <w:pStyle w:val="a4"/>
        <w:ind w:right="-348" w:firstLine="360"/>
        <w:rPr>
          <w:sz w:val="28"/>
          <w:szCs w:val="28"/>
        </w:rPr>
      </w:pPr>
      <w:r w:rsidRPr="00845FC0">
        <w:rPr>
          <w:sz w:val="28"/>
          <w:szCs w:val="28"/>
        </w:rPr>
        <w:t xml:space="preserve">3.1.3 Техника чтения схем автоматического управления и технологического контроля. Под ред. А.С. Клюева - М. : </w:t>
      </w:r>
      <w:proofErr w:type="spellStart"/>
      <w:r w:rsidRPr="00845FC0">
        <w:rPr>
          <w:sz w:val="28"/>
          <w:szCs w:val="28"/>
        </w:rPr>
        <w:t>Энергоиздат</w:t>
      </w:r>
      <w:proofErr w:type="spellEnd"/>
      <w:r w:rsidRPr="00845FC0">
        <w:rPr>
          <w:sz w:val="28"/>
          <w:szCs w:val="28"/>
        </w:rPr>
        <w:t>, 1991.</w:t>
      </w:r>
    </w:p>
    <w:p w:rsidR="00845FC0" w:rsidRPr="00845FC0" w:rsidRDefault="00845FC0" w:rsidP="00845FC0">
      <w:pPr>
        <w:ind w:right="-1" w:firstLine="360"/>
        <w:jc w:val="both"/>
        <w:rPr>
          <w:sz w:val="28"/>
          <w:szCs w:val="28"/>
        </w:rPr>
      </w:pPr>
      <w:r w:rsidRPr="00845FC0">
        <w:rPr>
          <w:sz w:val="28"/>
          <w:szCs w:val="28"/>
        </w:rPr>
        <w:t xml:space="preserve">3.1.4 Автоматизация процессов обогащения руд цветных металлов/ Г.А. Зубков, В.Л. Забелин, Г.В. </w:t>
      </w:r>
      <w:proofErr w:type="spellStart"/>
      <w:r w:rsidRPr="00845FC0">
        <w:rPr>
          <w:sz w:val="28"/>
          <w:szCs w:val="28"/>
        </w:rPr>
        <w:t>Корендясев</w:t>
      </w:r>
      <w:proofErr w:type="spellEnd"/>
      <w:r w:rsidRPr="00845FC0">
        <w:rPr>
          <w:sz w:val="28"/>
          <w:szCs w:val="28"/>
        </w:rPr>
        <w:t xml:space="preserve"> и </w:t>
      </w:r>
      <w:proofErr w:type="spellStart"/>
      <w:r w:rsidRPr="00845FC0">
        <w:rPr>
          <w:sz w:val="28"/>
          <w:szCs w:val="28"/>
        </w:rPr>
        <w:t>др</w:t>
      </w:r>
      <w:proofErr w:type="spellEnd"/>
      <w:r w:rsidRPr="00845FC0">
        <w:rPr>
          <w:sz w:val="28"/>
          <w:szCs w:val="28"/>
        </w:rPr>
        <w:t xml:space="preserve">; Ред. Г.А. Зубков, Ред. В.Л. Забелин, Ред. Г.В. </w:t>
      </w:r>
      <w:proofErr w:type="spellStart"/>
      <w:r w:rsidRPr="00845FC0">
        <w:rPr>
          <w:sz w:val="28"/>
          <w:szCs w:val="28"/>
        </w:rPr>
        <w:t>Корендясов</w:t>
      </w:r>
      <w:proofErr w:type="spellEnd"/>
      <w:r w:rsidRPr="00845FC0">
        <w:rPr>
          <w:sz w:val="28"/>
          <w:szCs w:val="28"/>
        </w:rPr>
        <w:t>, Ред. Е.Я. Овчаренко. – М.: Недра, 1967. -484 с.</w:t>
      </w:r>
    </w:p>
    <w:p w:rsidR="00845FC0" w:rsidRPr="00845FC0" w:rsidRDefault="00845FC0" w:rsidP="00845FC0">
      <w:pPr>
        <w:ind w:right="-1" w:firstLine="720"/>
        <w:jc w:val="both"/>
        <w:rPr>
          <w:sz w:val="28"/>
          <w:szCs w:val="28"/>
        </w:rPr>
      </w:pPr>
      <w:r w:rsidRPr="00845FC0">
        <w:rPr>
          <w:sz w:val="28"/>
          <w:szCs w:val="28"/>
        </w:rPr>
        <w:t xml:space="preserve">3.1.5 Гудима В.И. Основы автоматизации обогатительных фабрик (автоматический контроль и регулирование): Учеб. пособие для техникумов </w:t>
      </w:r>
      <w:proofErr w:type="spellStart"/>
      <w:r w:rsidRPr="00845FC0">
        <w:rPr>
          <w:sz w:val="28"/>
          <w:szCs w:val="28"/>
        </w:rPr>
        <w:t>цв</w:t>
      </w:r>
      <w:proofErr w:type="spellEnd"/>
      <w:r w:rsidRPr="00845FC0">
        <w:rPr>
          <w:sz w:val="28"/>
          <w:szCs w:val="28"/>
        </w:rPr>
        <w:t xml:space="preserve">. металлургии. – М.: Недра, 1979. 213 с.: ил. – </w:t>
      </w:r>
      <w:proofErr w:type="spellStart"/>
      <w:r w:rsidRPr="00845FC0">
        <w:rPr>
          <w:sz w:val="28"/>
          <w:szCs w:val="28"/>
        </w:rPr>
        <w:t>Библиогр</w:t>
      </w:r>
      <w:proofErr w:type="spellEnd"/>
      <w:r w:rsidRPr="00845FC0">
        <w:rPr>
          <w:sz w:val="28"/>
          <w:szCs w:val="28"/>
        </w:rPr>
        <w:t>.: с.212.</w:t>
      </w:r>
    </w:p>
    <w:p w:rsidR="00845FC0" w:rsidRPr="00845FC0" w:rsidRDefault="00845FC0" w:rsidP="00845FC0">
      <w:pPr>
        <w:pStyle w:val="a4"/>
        <w:ind w:right="-348" w:firstLine="360"/>
        <w:rPr>
          <w:sz w:val="28"/>
          <w:szCs w:val="28"/>
        </w:rPr>
      </w:pPr>
      <w:r w:rsidRPr="00845FC0">
        <w:rPr>
          <w:sz w:val="28"/>
          <w:szCs w:val="28"/>
        </w:rPr>
        <w:t>3.1.6 Полоцкий  Л. М. Автоматизация  химических  производств.- М. : Химия, 1982.</w:t>
      </w:r>
    </w:p>
    <w:p w:rsidR="00845FC0" w:rsidRPr="00845FC0" w:rsidRDefault="00845FC0" w:rsidP="00845FC0">
      <w:pPr>
        <w:pStyle w:val="a4"/>
        <w:ind w:right="-348" w:firstLine="360"/>
        <w:rPr>
          <w:sz w:val="28"/>
          <w:szCs w:val="28"/>
        </w:rPr>
      </w:pPr>
      <w:r w:rsidRPr="00845FC0">
        <w:rPr>
          <w:sz w:val="28"/>
          <w:szCs w:val="28"/>
        </w:rPr>
        <w:t xml:space="preserve">3.1.7 </w:t>
      </w:r>
      <w:proofErr w:type="spellStart"/>
      <w:r w:rsidRPr="00845FC0">
        <w:rPr>
          <w:sz w:val="28"/>
          <w:szCs w:val="28"/>
        </w:rPr>
        <w:t>Ковин</w:t>
      </w:r>
      <w:proofErr w:type="spellEnd"/>
      <w:r w:rsidRPr="00845FC0">
        <w:rPr>
          <w:sz w:val="28"/>
          <w:szCs w:val="28"/>
        </w:rPr>
        <w:t xml:space="preserve"> Г.М., </w:t>
      </w:r>
      <w:proofErr w:type="spellStart"/>
      <w:r w:rsidRPr="00845FC0">
        <w:rPr>
          <w:sz w:val="28"/>
          <w:szCs w:val="28"/>
        </w:rPr>
        <w:t>Машевский</w:t>
      </w:r>
      <w:proofErr w:type="spellEnd"/>
      <w:r w:rsidRPr="00845FC0">
        <w:rPr>
          <w:sz w:val="28"/>
          <w:szCs w:val="28"/>
        </w:rPr>
        <w:t xml:space="preserve"> Г.Н. Системы автоматического контроля и управления технологическими процессами флотационных фабрик. М., Недра, 1981.</w:t>
      </w:r>
    </w:p>
    <w:p w:rsidR="00845FC0" w:rsidRPr="00845FC0" w:rsidRDefault="00845FC0" w:rsidP="00845FC0">
      <w:pPr>
        <w:spacing w:before="120" w:after="120"/>
        <w:ind w:right="-348" w:firstLine="360"/>
        <w:jc w:val="both"/>
        <w:rPr>
          <w:sz w:val="28"/>
          <w:szCs w:val="28"/>
        </w:rPr>
      </w:pPr>
      <w:r w:rsidRPr="00845FC0">
        <w:rPr>
          <w:sz w:val="28"/>
          <w:szCs w:val="28"/>
        </w:rPr>
        <w:t>3.2 Дополнительная литература</w:t>
      </w:r>
    </w:p>
    <w:p w:rsidR="00845FC0" w:rsidRPr="00845FC0" w:rsidRDefault="00845FC0" w:rsidP="00845FC0">
      <w:pPr>
        <w:pStyle w:val="a4"/>
        <w:ind w:right="-348" w:firstLine="360"/>
        <w:rPr>
          <w:sz w:val="28"/>
          <w:szCs w:val="28"/>
        </w:rPr>
      </w:pPr>
      <w:r w:rsidRPr="00845FC0">
        <w:rPr>
          <w:bCs/>
          <w:sz w:val="28"/>
          <w:szCs w:val="28"/>
        </w:rPr>
        <w:t>3.2.1</w:t>
      </w:r>
      <w:r w:rsidRPr="00845FC0">
        <w:rPr>
          <w:b/>
          <w:sz w:val="28"/>
          <w:szCs w:val="28"/>
        </w:rPr>
        <w:t xml:space="preserve"> </w:t>
      </w:r>
      <w:r w:rsidRPr="00845FC0">
        <w:rPr>
          <w:sz w:val="28"/>
          <w:szCs w:val="28"/>
        </w:rPr>
        <w:t>Теория  автоматического  регулирования.- Часть  первая. Под  ред.      А. А. Воронова. М. : Высшая  школа, 1986.</w:t>
      </w:r>
    </w:p>
    <w:p w:rsidR="00845FC0" w:rsidRPr="00845FC0" w:rsidRDefault="00845FC0" w:rsidP="00845FC0">
      <w:pPr>
        <w:pStyle w:val="a4"/>
        <w:ind w:right="-348" w:firstLine="360"/>
        <w:rPr>
          <w:sz w:val="28"/>
          <w:szCs w:val="28"/>
        </w:rPr>
      </w:pPr>
      <w:r w:rsidRPr="00845FC0">
        <w:rPr>
          <w:sz w:val="28"/>
          <w:szCs w:val="28"/>
        </w:rPr>
        <w:t>3.2.2</w:t>
      </w:r>
      <w:r w:rsidRPr="00845FC0">
        <w:rPr>
          <w:b/>
          <w:sz w:val="28"/>
          <w:szCs w:val="28"/>
        </w:rPr>
        <w:t xml:space="preserve"> </w:t>
      </w:r>
      <w:proofErr w:type="spellStart"/>
      <w:r w:rsidRPr="00845FC0">
        <w:rPr>
          <w:sz w:val="28"/>
          <w:szCs w:val="28"/>
        </w:rPr>
        <w:t>Стефани</w:t>
      </w:r>
      <w:proofErr w:type="spellEnd"/>
      <w:r w:rsidRPr="00845FC0">
        <w:rPr>
          <w:sz w:val="28"/>
          <w:szCs w:val="28"/>
        </w:rPr>
        <w:t xml:space="preserve">  Е. П. Основы  расчета  настройки  регуляторов  теплоэнергетических  процессов.- М. : Энергия, 1972.</w:t>
      </w:r>
    </w:p>
    <w:p w:rsidR="00845FC0" w:rsidRPr="00845FC0" w:rsidRDefault="00845FC0" w:rsidP="00845FC0">
      <w:pPr>
        <w:pStyle w:val="a4"/>
        <w:ind w:right="-348" w:firstLine="360"/>
        <w:rPr>
          <w:sz w:val="28"/>
          <w:szCs w:val="28"/>
        </w:rPr>
      </w:pPr>
      <w:r w:rsidRPr="00845FC0">
        <w:rPr>
          <w:sz w:val="28"/>
          <w:szCs w:val="28"/>
        </w:rPr>
        <w:t xml:space="preserve">3.2.3 Основы металлургии. Том 7. – М.: </w:t>
      </w:r>
      <w:proofErr w:type="spellStart"/>
      <w:r w:rsidRPr="00845FC0">
        <w:rPr>
          <w:sz w:val="28"/>
          <w:szCs w:val="28"/>
        </w:rPr>
        <w:t>Металлургиздат</w:t>
      </w:r>
      <w:proofErr w:type="spellEnd"/>
      <w:r w:rsidRPr="00845FC0">
        <w:rPr>
          <w:sz w:val="28"/>
          <w:szCs w:val="28"/>
        </w:rPr>
        <w:t>, 1962.</w:t>
      </w:r>
    </w:p>
    <w:p w:rsidR="00845FC0" w:rsidRPr="00845FC0" w:rsidRDefault="00845FC0" w:rsidP="00193DAB">
      <w:pPr>
        <w:rPr>
          <w:sz w:val="28"/>
          <w:szCs w:val="28"/>
        </w:rPr>
      </w:pPr>
    </w:p>
    <w:sectPr w:rsidR="00845FC0" w:rsidRPr="00845FC0" w:rsidSect="009B2F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characterSpacingControl w:val="doNotCompress"/>
  <w:compat/>
  <w:rsids>
    <w:rsidRoot w:val="00CA11F1"/>
    <w:rsid w:val="00193DAB"/>
    <w:rsid w:val="001C676D"/>
    <w:rsid w:val="0023145E"/>
    <w:rsid w:val="002B573C"/>
    <w:rsid w:val="002E3D9E"/>
    <w:rsid w:val="00382F28"/>
    <w:rsid w:val="00526CC8"/>
    <w:rsid w:val="00564073"/>
    <w:rsid w:val="0065295A"/>
    <w:rsid w:val="00845FC0"/>
    <w:rsid w:val="008B6FE1"/>
    <w:rsid w:val="009B2F14"/>
    <w:rsid w:val="009F02DD"/>
    <w:rsid w:val="00A7029D"/>
    <w:rsid w:val="00BC3E6C"/>
    <w:rsid w:val="00CA11F1"/>
    <w:rsid w:val="00F45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1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CA11F1"/>
    <w:pPr>
      <w:spacing w:after="160" w:line="240" w:lineRule="exact"/>
    </w:pPr>
    <w:rPr>
      <w:sz w:val="28"/>
      <w:szCs w:val="20"/>
      <w:lang w:val="en-US" w:eastAsia="en-US"/>
    </w:rPr>
  </w:style>
  <w:style w:type="paragraph" w:styleId="2">
    <w:name w:val="Body Text 2"/>
    <w:basedOn w:val="a"/>
    <w:link w:val="20"/>
    <w:rsid w:val="00CA11F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CA11F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845FC0"/>
    <w:pPr>
      <w:spacing w:after="120"/>
    </w:pPr>
  </w:style>
  <w:style w:type="character" w:customStyle="1" w:styleId="a5">
    <w:name w:val="Основной текст Знак"/>
    <w:basedOn w:val="a0"/>
    <w:link w:val="a4"/>
    <w:uiPriority w:val="99"/>
    <w:semiHidden/>
    <w:rsid w:val="00845FC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Шадрин Г.К.</dc:creator>
  <cp:lastModifiedBy>Шадрин Г.К.</cp:lastModifiedBy>
  <cp:revision>8</cp:revision>
  <dcterms:created xsi:type="dcterms:W3CDTF">2013-09-05T02:55:00Z</dcterms:created>
  <dcterms:modified xsi:type="dcterms:W3CDTF">2014-09-02T16:06:00Z</dcterms:modified>
</cp:coreProperties>
</file>